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广安市前锋区公共资源交易中心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借用场地审批表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申请时间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年     月     日         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编号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：前区借【     】     号</w:t>
      </w:r>
    </w:p>
    <w:tbl>
      <w:tblPr>
        <w:tblStyle w:val="3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59"/>
        <w:gridCol w:w="1323"/>
        <w:gridCol w:w="1236"/>
        <w:gridCol w:w="62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交易项目名称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项目性质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交易方式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公开招标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竞争性谈判（磋商）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询价采购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单一来源采购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公开竞选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交易类别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采购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代理机构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预算金额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成交（中标）单位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单位盖章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借用时间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月     日      时      分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借用场地数量需求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开标室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评标室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受理股意见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领导意见</w:t>
            </w:r>
          </w:p>
        </w:tc>
        <w:tc>
          <w:tcPr>
            <w:tcW w:w="76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填表说明：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申请单位需在发布挂网公告前到交易中心受理股领取，填表盖章后交交易中心受理股办理借用场地登记。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本表适用于区属国有企业及代理机构的借用场地申请。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申请单位根据项目类别要求的填报内容进行填写。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借用场地需提供此表格、借用场地的函、挂网公告截图。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pacing w:val="-6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spacing w:val="-6"/>
          <w:sz w:val="48"/>
          <w:szCs w:val="4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spacing w:val="-6"/>
          <w:sz w:val="48"/>
          <w:szCs w:val="48"/>
          <w:lang w:val="en-US" w:eastAsia="zh-CN"/>
        </w:rPr>
        <w:t>（单位全称）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pacing w:val="-6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spacing w:val="-6"/>
          <w:sz w:val="48"/>
          <w:szCs w:val="48"/>
          <w:lang w:val="en-US" w:eastAsia="zh-CN"/>
        </w:rPr>
        <w:t>关于xxx项目借用交易场地的</w:t>
      </w:r>
      <w:r>
        <w:rPr>
          <w:rFonts w:hint="eastAsia" w:asciiTheme="minorEastAsia" w:hAnsiTheme="minorEastAsia" w:eastAsiaTheme="minorEastAsia" w:cstheme="minorEastAsia"/>
          <w:b/>
          <w:spacing w:val="-6"/>
          <w:sz w:val="48"/>
          <w:szCs w:val="48"/>
        </w:rPr>
        <w:t>函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spacing w:line="480" w:lineRule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区公共资源交易中心：</w:t>
      </w:r>
    </w:p>
    <w:p>
      <w:pPr>
        <w:spacing w:line="48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由我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司组织实施的</w:t>
      </w:r>
      <w:r>
        <w:rPr>
          <w:rFonts w:hint="eastAsia" w:asciiTheme="minorEastAsia" w:hAnsiTheme="minorEastAsia" w:cstheme="minorEastAsia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勘察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监理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劳务分包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代理机构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已于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网站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发布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了招标公告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该项目将于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时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分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开标，现向贵中心申请借用开标室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个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评标室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我单位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自行组织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专家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抽取、开标、评标等活动并拷贝整个开评标活动视频留存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此函。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</w:pP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附件：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xxx项目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挂网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公告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spacing w:line="480" w:lineRule="auto"/>
        <w:ind w:left="319" w:leftChars="152" w:firstLine="4800" w:firstLineChars="1500"/>
        <w:jc w:val="right"/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（单位全称）</w:t>
      </w:r>
      <w:bookmarkStart w:id="0" w:name="_GoBack"/>
      <w:bookmarkEnd w:id="0"/>
    </w:p>
    <w:p>
      <w:pPr>
        <w:spacing w:line="480" w:lineRule="auto"/>
        <w:ind w:left="319" w:leftChars="152" w:firstLine="4800" w:firstLineChars="1500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C3B80"/>
    <w:multiLevelType w:val="singleLevel"/>
    <w:tmpl w:val="345C3B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NjM2MjY3NWQwNGRjYjM3ODJiNGM4OTUwMDA4NjQifQ=="/>
  </w:docVars>
  <w:rsids>
    <w:rsidRoot w:val="1A872900"/>
    <w:rsid w:val="038756F8"/>
    <w:rsid w:val="05636025"/>
    <w:rsid w:val="0803064F"/>
    <w:rsid w:val="0BDF7EDD"/>
    <w:rsid w:val="12181457"/>
    <w:rsid w:val="1A872900"/>
    <w:rsid w:val="284A433E"/>
    <w:rsid w:val="49B868AF"/>
    <w:rsid w:val="4A7D6954"/>
    <w:rsid w:val="4CC66007"/>
    <w:rsid w:val="56830038"/>
    <w:rsid w:val="75C5557C"/>
    <w:rsid w:val="76737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2020-04-29T03:40:00Z</dcterms:created>
  <dc:creator>傅茜</dc:creator>
  <cp:lastModifiedBy>谌雄雄</cp:lastModifiedBy>
  <dcterms:modified xsi:type="dcterms:W3CDTF">2023-12-01T06:25:05Z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732A6C19449C4AFEB77A4A3AF37A8348</vt:lpwstr>
  </property>
</Properties>
</file>